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5" w:rsidRPr="00C908F5" w:rsidRDefault="00C908F5" w:rsidP="00C908F5">
      <w:pPr>
        <w:pStyle w:val="ConsPlusNormal"/>
        <w:ind w:firstLine="5954"/>
        <w:rPr>
          <w:rFonts w:ascii="Times New Roman" w:hAnsi="Times New Roman" w:cs="Times New Roman"/>
        </w:rPr>
      </w:pPr>
      <w:bookmarkStart w:id="0" w:name="P5"/>
      <w:bookmarkEnd w:id="0"/>
      <w:r w:rsidRPr="00C908F5">
        <w:rPr>
          <w:rFonts w:ascii="Times New Roman" w:hAnsi="Times New Roman" w:cs="Times New Roman"/>
        </w:rPr>
        <w:t>Приложение 8</w:t>
      </w:r>
    </w:p>
    <w:p w:rsidR="00C908F5" w:rsidRPr="00C908F5" w:rsidRDefault="00C908F5" w:rsidP="00C908F5">
      <w:pPr>
        <w:suppressAutoHyphens/>
        <w:ind w:left="5954"/>
      </w:pPr>
      <w:r w:rsidRPr="00C908F5">
        <w:t>к положению об</w:t>
      </w:r>
      <w:r w:rsidRPr="00C908F5">
        <w:rPr>
          <w:b/>
          <w:sz w:val="28"/>
          <w:szCs w:val="28"/>
        </w:rPr>
        <w:t xml:space="preserve">  </w:t>
      </w:r>
      <w:proofErr w:type="gramStart"/>
      <w:r w:rsidRPr="00C908F5">
        <w:rPr>
          <w:b/>
        </w:rPr>
        <w:t>у</w:t>
      </w:r>
      <w:r w:rsidRPr="00C908F5">
        <w:t>четной</w:t>
      </w:r>
      <w:proofErr w:type="gramEnd"/>
      <w:r w:rsidRPr="00C908F5">
        <w:t xml:space="preserve"> </w:t>
      </w:r>
    </w:p>
    <w:p w:rsidR="00C908F5" w:rsidRPr="00C908F5" w:rsidRDefault="00C908F5" w:rsidP="00C908F5">
      <w:pPr>
        <w:suppressAutoHyphens/>
        <w:ind w:left="5954"/>
        <w:rPr>
          <w:b/>
          <w:sz w:val="28"/>
          <w:szCs w:val="28"/>
        </w:rPr>
      </w:pPr>
      <w:r w:rsidRPr="00C908F5">
        <w:t>политике  Счетной палаты   Республики Крым</w:t>
      </w:r>
    </w:p>
    <w:p w:rsidR="005E25D3" w:rsidRDefault="005E25D3">
      <w:pPr>
        <w:pStyle w:val="ConsPlusNormal"/>
        <w:jc w:val="center"/>
        <w:rPr>
          <w:b/>
        </w:rPr>
      </w:pPr>
    </w:p>
    <w:p w:rsidR="005E25D3" w:rsidRDefault="005E25D3">
      <w:pPr>
        <w:pStyle w:val="ConsPlusNormal"/>
        <w:jc w:val="center"/>
        <w:rPr>
          <w:b/>
        </w:rPr>
      </w:pPr>
    </w:p>
    <w:p w:rsidR="005E25D3" w:rsidRPr="005E25D3" w:rsidRDefault="005E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b/>
          <w:sz w:val="28"/>
          <w:szCs w:val="28"/>
        </w:rPr>
        <w:t>Порядок приемки, хранения, выдачи и списания</w:t>
      </w:r>
    </w:p>
    <w:p w:rsidR="005E25D3" w:rsidRPr="005E25D3" w:rsidRDefault="005E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b/>
          <w:sz w:val="28"/>
          <w:szCs w:val="28"/>
        </w:rPr>
        <w:t>бланков строгой отчетности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 w:rsidP="005E2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приемки, хранения, выдачи и списания бланков строгой отчетности.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2. Получать бланки строгой отчетности имеют право работники, замещающие должности, которые приведены в перечне, утверждаемом отдельным </w:t>
      </w:r>
      <w:r w:rsidR="0041559B">
        <w:rPr>
          <w:rFonts w:ascii="Times New Roman" w:hAnsi="Times New Roman" w:cs="Times New Roman"/>
          <w:sz w:val="28"/>
          <w:szCs w:val="28"/>
        </w:rPr>
        <w:t>приказом Счетной палаты Республики Крым</w:t>
      </w:r>
      <w:r w:rsidRPr="005E25D3">
        <w:rPr>
          <w:rFonts w:ascii="Times New Roman" w:hAnsi="Times New Roman" w:cs="Times New Roman"/>
          <w:sz w:val="28"/>
          <w:szCs w:val="28"/>
        </w:rPr>
        <w:t>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986F49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4. Бланки строгой отчетности принимаются ответственным за хранение работником в присутствии комиссии по </w:t>
      </w:r>
      <w:r w:rsidR="00986F49">
        <w:rPr>
          <w:rFonts w:ascii="Times New Roman" w:hAnsi="Times New Roman" w:cs="Times New Roman"/>
          <w:sz w:val="28"/>
          <w:szCs w:val="28"/>
        </w:rPr>
        <w:t>приемке, вводу в эксплуатацию и списанию основных средств и материальных запасов</w:t>
      </w:r>
      <w:r w:rsidR="0041559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41559B">
        <w:rPr>
          <w:rFonts w:ascii="Times New Roman" w:hAnsi="Times New Roman" w:cs="Times New Roman"/>
          <w:sz w:val="28"/>
          <w:szCs w:val="28"/>
        </w:rPr>
        <w:t>работ (услуг)</w:t>
      </w:r>
      <w:r w:rsidRPr="005E2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</w:t>
      </w:r>
      <w:hyperlink w:anchor="P32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E25D3">
        <w:rPr>
          <w:rFonts w:ascii="Times New Roman" w:hAnsi="Times New Roman" w:cs="Times New Roman"/>
          <w:sz w:val="28"/>
          <w:szCs w:val="28"/>
        </w:rPr>
        <w:t xml:space="preserve"> акта приведена в Приложении к настоящему Порядку.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5. Учет бланков строгой отчетности до момента передачи ответственному за их оформление и выдачу работнику ведется в карточке учета материальных ценностей по наименованиям и количеству </w:t>
      </w:r>
      <w:hyperlink r:id="rId5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(ф. 0504043)</w:t>
        </w:r>
      </w:hyperlink>
      <w:r w:rsidRPr="005E25D3">
        <w:rPr>
          <w:rFonts w:ascii="Times New Roman" w:hAnsi="Times New Roman" w:cs="Times New Roman"/>
          <w:sz w:val="28"/>
          <w:szCs w:val="28"/>
        </w:rPr>
        <w:t>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6. Аналитический учет бланков строгой отчетности ответственный за их оформление и выдачу работник ведет в книге учета бланков строгой отчетности </w:t>
      </w:r>
      <w:hyperlink r:id="rId6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(ф. 0504045)</w:t>
        </w:r>
      </w:hyperlink>
      <w:r w:rsidRPr="005E25D3">
        <w:rPr>
          <w:rFonts w:ascii="Times New Roman" w:hAnsi="Times New Roman" w:cs="Times New Roman"/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Книга должна быть прошнурована и опечатана. Количество листов в книге заверяется </w:t>
      </w:r>
      <w:r w:rsidR="00986F49">
        <w:rPr>
          <w:rFonts w:ascii="Times New Roman" w:hAnsi="Times New Roman" w:cs="Times New Roman"/>
          <w:sz w:val="28"/>
          <w:szCs w:val="28"/>
        </w:rPr>
        <w:t>председателем Счетной палаты Республики Крым</w:t>
      </w:r>
      <w:r w:rsidRPr="005E25D3">
        <w:rPr>
          <w:rFonts w:ascii="Times New Roman" w:hAnsi="Times New Roman" w:cs="Times New Roman"/>
          <w:sz w:val="28"/>
          <w:szCs w:val="28"/>
        </w:rPr>
        <w:t xml:space="preserve"> и уполномоченным должностным лицом.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7. Бланки строгой отчетности хранятся в металлических шкафах и (или) </w:t>
      </w:r>
      <w:r w:rsidRPr="005E25D3">
        <w:rPr>
          <w:rFonts w:ascii="Times New Roman" w:hAnsi="Times New Roman" w:cs="Times New Roman"/>
          <w:sz w:val="28"/>
          <w:szCs w:val="28"/>
        </w:rPr>
        <w:lastRenderedPageBreak/>
        <w:t>сейфах. По окончании рабочего дня места хранения бланков опечатываются.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8. Внутреннее перемещение бланков строгой отчетности оформляется требованием-накладной </w:t>
      </w:r>
      <w:hyperlink r:id="rId7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(ф. 0504204)</w:t>
        </w:r>
      </w:hyperlink>
      <w:r w:rsidRPr="005E25D3">
        <w:rPr>
          <w:rFonts w:ascii="Times New Roman" w:hAnsi="Times New Roman" w:cs="Times New Roman"/>
          <w:sz w:val="28"/>
          <w:szCs w:val="28"/>
        </w:rPr>
        <w:t>.</w:t>
      </w:r>
    </w:p>
    <w:p w:rsidR="005E25D3" w:rsidRPr="005E25D3" w:rsidRDefault="005E25D3" w:rsidP="005E25D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9. Списание (в том числе испорченных бланков строгой отчетности) производится по акту о списании бланков строгой отчетности </w:t>
      </w:r>
      <w:hyperlink r:id="rId8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(ф. 0504816)</w:t>
        </w:r>
      </w:hyperlink>
      <w:r w:rsidRPr="005E25D3">
        <w:rPr>
          <w:rFonts w:ascii="Times New Roman" w:hAnsi="Times New Roman" w:cs="Times New Roman"/>
          <w:sz w:val="28"/>
          <w:szCs w:val="28"/>
        </w:rPr>
        <w:t>.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Приложение</w:t>
      </w: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5" w:history="1">
        <w:r w:rsidRPr="005E25D3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5E25D3">
        <w:rPr>
          <w:rFonts w:ascii="Times New Roman" w:hAnsi="Times New Roman" w:cs="Times New Roman"/>
          <w:sz w:val="28"/>
          <w:szCs w:val="28"/>
        </w:rPr>
        <w:t xml:space="preserve"> приемки, хранения, выдачи и списания</w:t>
      </w: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УТВЕРЖДАЮ</w:t>
      </w: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E25D3" w:rsidRPr="005E25D3" w:rsidRDefault="005E2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(должность, фамилия, инициалы руководителя)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5E25D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E25D3" w:rsidRPr="005E25D3" w:rsidRDefault="005E2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b/>
          <w:sz w:val="28"/>
          <w:szCs w:val="28"/>
        </w:rPr>
        <w:t>приемки бланков строгой отчетности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25D3" w:rsidRPr="005E25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"___" 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5D3" w:rsidRPr="005E25D3" w:rsidRDefault="005E25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N _____</w:t>
            </w:r>
          </w:p>
        </w:tc>
      </w:tr>
    </w:tbl>
    <w:p w:rsidR="005E25D3" w:rsidRPr="005E25D3" w:rsidRDefault="005E25D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Председатель   ____________________________________________________________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               (должность, фамилия, инициалы)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               (должность, фамилия, инициалы)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               (должность, фамилия, инициалы)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D3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5E25D3">
        <w:rPr>
          <w:rFonts w:ascii="Times New Roman" w:hAnsi="Times New Roman" w:cs="Times New Roman"/>
          <w:sz w:val="28"/>
          <w:szCs w:val="28"/>
        </w:rPr>
        <w:t xml:space="preserve"> ____________________________________ от "__" __________ 20__ г.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(распорядительный акт руководителя)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N  ___, произвела проверку фактического наличия бланков строгой отчетности,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полученных  от  __________________________________________________________,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согласно счету от "___" _____________ 20__ г. N ___________________________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и накладной от "___" _____________ 20__ г. N _____________________.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1. Состояние упаковки ____________________________________________________.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2. Наличие документов строгой отчетности:</w:t>
      </w:r>
    </w:p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rPr>
          <w:sz w:val="28"/>
          <w:szCs w:val="28"/>
        </w:rPr>
        <w:sectPr w:rsidR="005E25D3" w:rsidRPr="005E25D3" w:rsidSect="002B4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1661"/>
        <w:gridCol w:w="1964"/>
        <w:gridCol w:w="1210"/>
        <w:gridCol w:w="850"/>
        <w:gridCol w:w="1360"/>
        <w:gridCol w:w="1511"/>
        <w:gridCol w:w="1511"/>
        <w:gridCol w:w="1417"/>
      </w:tblGrid>
      <w:tr w:rsidR="005E25D3" w:rsidRPr="005E25D3">
        <w:tc>
          <w:tcPr>
            <w:tcW w:w="2114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код формы</w:t>
            </w:r>
          </w:p>
        </w:tc>
        <w:tc>
          <w:tcPr>
            <w:tcW w:w="3625" w:type="dxa"/>
            <w:gridSpan w:val="2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Количество бланков (единиц)</w:t>
            </w:r>
          </w:p>
        </w:tc>
        <w:tc>
          <w:tcPr>
            <w:tcW w:w="1210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N формы</w:t>
            </w:r>
          </w:p>
        </w:tc>
        <w:tc>
          <w:tcPr>
            <w:tcW w:w="850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60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Излишки (единиц)</w:t>
            </w:r>
          </w:p>
        </w:tc>
        <w:tc>
          <w:tcPr>
            <w:tcW w:w="1511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Недостачи (единиц)</w:t>
            </w:r>
          </w:p>
        </w:tc>
        <w:tc>
          <w:tcPr>
            <w:tcW w:w="1511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417" w:type="dxa"/>
            <w:vMerge w:val="restart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На общую сумму, руб.</w:t>
            </w:r>
          </w:p>
        </w:tc>
      </w:tr>
      <w:tr w:rsidR="005E25D3" w:rsidRPr="005E25D3">
        <w:tc>
          <w:tcPr>
            <w:tcW w:w="2114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по накладной</w:t>
            </w:r>
          </w:p>
        </w:tc>
        <w:tc>
          <w:tcPr>
            <w:tcW w:w="1964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210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E25D3" w:rsidRPr="005E25D3" w:rsidRDefault="005E25D3">
            <w:pPr>
              <w:rPr>
                <w:sz w:val="28"/>
                <w:szCs w:val="28"/>
              </w:rPr>
            </w:pPr>
          </w:p>
        </w:tc>
      </w:tr>
      <w:tr w:rsidR="005E25D3" w:rsidRPr="005E25D3">
        <w:tc>
          <w:tcPr>
            <w:tcW w:w="2114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E25D3" w:rsidRPr="005E25D3" w:rsidRDefault="005E2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25D3" w:rsidRPr="005E25D3">
        <w:tc>
          <w:tcPr>
            <w:tcW w:w="211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3" w:rsidRPr="005E25D3">
        <w:tc>
          <w:tcPr>
            <w:tcW w:w="211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D3" w:rsidRPr="005E25D3">
        <w:tc>
          <w:tcPr>
            <w:tcW w:w="211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5D3" w:rsidRPr="005E25D3" w:rsidRDefault="005E2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5D3" w:rsidRPr="005E25D3" w:rsidRDefault="005E2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Председатель _______________/________________________/_____________________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(должность)          (подпись)             (расшифровка)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Члены комиссии: _____________/________________________/____________________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(должность)          (подпись)            (расшифровка)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_____________/________________________/____________________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(должность)          (подпись)            (расшифровка)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Указанные   в   настоящем   акте   бланки   строгой  отчетности  принял  </w:t>
      </w:r>
      <w:proofErr w:type="gramStart"/>
      <w:r w:rsidRPr="005E25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ответственное хранение и оприходовал </w:t>
      </w:r>
      <w:proofErr w:type="gramStart"/>
      <w:r w:rsidRPr="005E2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25D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документа)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N ____ "__" _____________ 20__ г.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______________/____________________ /_________________</w:t>
      </w:r>
    </w:p>
    <w:p w:rsidR="005E25D3" w:rsidRPr="005E25D3" w:rsidRDefault="005E2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 xml:space="preserve"> (должность)   (фамилия, инициалы)       (подпись)</w:t>
      </w:r>
    </w:p>
    <w:sectPr w:rsidR="005E25D3" w:rsidRPr="005E25D3" w:rsidSect="007D5F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3"/>
    <w:rsid w:val="00007ED3"/>
    <w:rsid w:val="000F7A6E"/>
    <w:rsid w:val="00414535"/>
    <w:rsid w:val="0041559B"/>
    <w:rsid w:val="005E25D3"/>
    <w:rsid w:val="007F669B"/>
    <w:rsid w:val="00986F49"/>
    <w:rsid w:val="00C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7F675168E6E2626650C740DAF5C13E20C339B5D50A646FF227E0373DBD8AC3D1494C22399A87E297B165916FC399103C45815E55F3E4s6P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7F675168E6E2626650C740DAF5C13E20C339B5D50A646FF227E0373DBD8AC3D1494C223B918AE197B165916FC399103C45815E55F3E4s6P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50C740DAF5C13E20C339B5D50A646FF227E0373DBD8AC3D1494C22389B89E297B165916FC399103C45815E55F3E4s6PCH" TargetMode="External"/><Relationship Id="rId5" Type="http://schemas.openxmlformats.org/officeDocument/2006/relationships/hyperlink" Target="consultantplus://offline/ref=FA167F675168E6E2626650C740DAF5C13E20C339B5D50A646FF227E0373DBD8AC3D1494C22389A86E397B165916FC399103C45815E55F3E4s6P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2019-08-21T06:54:00Z</cp:lastPrinted>
  <dcterms:created xsi:type="dcterms:W3CDTF">2019-07-23T07:15:00Z</dcterms:created>
  <dcterms:modified xsi:type="dcterms:W3CDTF">2022-02-04T14:14:00Z</dcterms:modified>
</cp:coreProperties>
</file>